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34" w:rsidRDefault="00454234" w:rsidP="00454234">
      <w:pPr>
        <w:spacing w:line="360" w:lineRule="auto"/>
        <w:rPr>
          <w:rFonts w:ascii="仿宋" w:eastAsia="仿宋" w:hAnsi="仿宋" w:hint="eastAsia"/>
          <w:b/>
          <w:sz w:val="28"/>
          <w:szCs w:val="32"/>
        </w:rPr>
      </w:pPr>
      <w:r w:rsidRPr="00FE5101">
        <w:rPr>
          <w:rFonts w:ascii="仿宋" w:eastAsia="仿宋" w:hAnsi="仿宋" w:hint="eastAsia"/>
          <w:b/>
          <w:sz w:val="28"/>
          <w:szCs w:val="32"/>
        </w:rPr>
        <w:t>附件</w:t>
      </w:r>
      <w:r>
        <w:rPr>
          <w:rFonts w:ascii="仿宋" w:eastAsia="仿宋" w:hAnsi="仿宋" w:hint="eastAsia"/>
          <w:b/>
          <w:sz w:val="28"/>
          <w:szCs w:val="32"/>
        </w:rPr>
        <w:t>一</w:t>
      </w:r>
      <w:r w:rsidRPr="00FE5101">
        <w:rPr>
          <w:rFonts w:ascii="仿宋" w:eastAsia="仿宋" w:hAnsi="仿宋" w:hint="eastAsia"/>
          <w:b/>
          <w:sz w:val="28"/>
          <w:szCs w:val="32"/>
        </w:rPr>
        <w:t>：供应</w:t>
      </w:r>
      <w:proofErr w:type="gramStart"/>
      <w:r w:rsidRPr="00FE5101">
        <w:rPr>
          <w:rFonts w:ascii="仿宋" w:eastAsia="仿宋" w:hAnsi="仿宋" w:hint="eastAsia"/>
          <w:b/>
          <w:sz w:val="28"/>
          <w:szCs w:val="32"/>
        </w:rPr>
        <w:t>链创新</w:t>
      </w:r>
      <w:proofErr w:type="gramEnd"/>
      <w:r w:rsidRPr="00FE5101">
        <w:rPr>
          <w:rFonts w:ascii="仿宋" w:eastAsia="仿宋" w:hAnsi="仿宋" w:hint="eastAsia"/>
          <w:b/>
          <w:sz w:val="28"/>
          <w:szCs w:val="32"/>
        </w:rPr>
        <w:t>与应用</w:t>
      </w:r>
      <w:r>
        <w:rPr>
          <w:rFonts w:ascii="仿宋" w:eastAsia="仿宋" w:hAnsi="仿宋" w:hint="eastAsia"/>
          <w:b/>
          <w:sz w:val="28"/>
          <w:szCs w:val="32"/>
        </w:rPr>
        <w:t>优秀</w:t>
      </w:r>
      <w:r w:rsidRPr="00FE5101">
        <w:rPr>
          <w:rFonts w:ascii="仿宋" w:eastAsia="仿宋" w:hAnsi="仿宋" w:hint="eastAsia"/>
          <w:b/>
          <w:sz w:val="28"/>
          <w:szCs w:val="32"/>
        </w:rPr>
        <w:t>案例申报</w:t>
      </w:r>
      <w:r>
        <w:rPr>
          <w:rFonts w:ascii="仿宋" w:eastAsia="仿宋" w:hAnsi="仿宋" w:hint="eastAsia"/>
          <w:b/>
          <w:sz w:val="28"/>
          <w:szCs w:val="32"/>
        </w:rPr>
        <w:t>表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8"/>
        <w:gridCol w:w="1634"/>
        <w:gridCol w:w="96"/>
        <w:gridCol w:w="2070"/>
        <w:gridCol w:w="340"/>
        <w:gridCol w:w="1293"/>
        <w:gridCol w:w="534"/>
        <w:gridCol w:w="2159"/>
        <w:gridCol w:w="96"/>
      </w:tblGrid>
      <w:tr w:rsidR="00454234" w:rsidTr="00454234">
        <w:trPr>
          <w:gridBefore w:val="1"/>
          <w:wBefore w:w="108" w:type="dxa"/>
        </w:trPr>
        <w:tc>
          <w:tcPr>
            <w:tcW w:w="1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54234" w:rsidRPr="0018452F" w:rsidRDefault="00454234" w:rsidP="00102D7D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  <w:r w:rsidRPr="0018452F">
              <w:rPr>
                <w:rFonts w:ascii="Times New Roman" w:eastAsia="华文仿宋" w:hAnsi="Times New Roman" w:hint="eastAsia"/>
                <w:color w:val="000000"/>
                <w:kern w:val="0"/>
                <w:sz w:val="24"/>
              </w:rPr>
              <w:t>企业</w:t>
            </w:r>
            <w:r w:rsidRPr="0018452F">
              <w:rPr>
                <w:rFonts w:ascii="Times New Roman" w:eastAsia="华文仿宋" w:hAnsi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4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54234" w:rsidRPr="0018452F" w:rsidRDefault="00454234" w:rsidP="00102D7D">
            <w:pPr>
              <w:spacing w:line="360" w:lineRule="auto"/>
              <w:rPr>
                <w:rFonts w:ascii="新宋体" w:eastAsia="新宋体" w:hAnsi="新宋体"/>
                <w:color w:val="000000" w:themeColor="text1"/>
                <w:szCs w:val="21"/>
              </w:rPr>
            </w:pPr>
          </w:p>
        </w:tc>
      </w:tr>
      <w:tr w:rsidR="00454234" w:rsidTr="00454234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6" w:type="dxa"/>
          <w:trHeight w:val="495"/>
          <w:jc w:val="center"/>
        </w:trPr>
        <w:tc>
          <w:tcPr>
            <w:tcW w:w="1742" w:type="dxa"/>
            <w:gridSpan w:val="2"/>
            <w:vAlign w:val="center"/>
          </w:tcPr>
          <w:p w:rsidR="00454234" w:rsidRPr="0018452F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  <w:r w:rsidRPr="0018452F">
              <w:rPr>
                <w:rFonts w:ascii="Times New Roman" w:eastAsia="华文仿宋" w:hAnsi="Times New Roman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2506" w:type="dxa"/>
            <w:gridSpan w:val="3"/>
            <w:vAlign w:val="center"/>
          </w:tcPr>
          <w:p w:rsidR="00454234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454234" w:rsidRPr="0018452F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  <w:r w:rsidRPr="0018452F">
              <w:rPr>
                <w:rFonts w:ascii="Times New Roman" w:eastAsia="华文仿宋" w:hAnsi="Times New Roman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2693" w:type="dxa"/>
            <w:gridSpan w:val="2"/>
            <w:vAlign w:val="center"/>
          </w:tcPr>
          <w:p w:rsidR="00454234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sz w:val="24"/>
              </w:rPr>
            </w:pPr>
          </w:p>
        </w:tc>
      </w:tr>
      <w:tr w:rsidR="00454234" w:rsidTr="00454234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6" w:type="dxa"/>
          <w:trHeight w:val="495"/>
          <w:jc w:val="center"/>
        </w:trPr>
        <w:tc>
          <w:tcPr>
            <w:tcW w:w="1742" w:type="dxa"/>
            <w:gridSpan w:val="2"/>
            <w:vAlign w:val="center"/>
          </w:tcPr>
          <w:p w:rsidR="00454234" w:rsidRPr="0018452F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  <w:r w:rsidRPr="0018452F">
              <w:rPr>
                <w:rFonts w:ascii="Times New Roman" w:eastAsia="华文仿宋" w:hAnsi="Times New Roman"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6492" w:type="dxa"/>
            <w:gridSpan w:val="6"/>
            <w:vAlign w:val="center"/>
          </w:tcPr>
          <w:p w:rsidR="00454234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sz w:val="24"/>
              </w:rPr>
            </w:pPr>
          </w:p>
        </w:tc>
      </w:tr>
      <w:tr w:rsidR="00454234" w:rsidTr="00454234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6" w:type="dxa"/>
          <w:trHeight w:val="495"/>
          <w:jc w:val="center"/>
        </w:trPr>
        <w:tc>
          <w:tcPr>
            <w:tcW w:w="1742" w:type="dxa"/>
            <w:gridSpan w:val="2"/>
            <w:vAlign w:val="center"/>
          </w:tcPr>
          <w:p w:rsidR="00454234" w:rsidRPr="0018452F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  <w:r w:rsidRPr="0018452F">
              <w:rPr>
                <w:rFonts w:ascii="Times New Roman" w:eastAsia="华文仿宋" w:hAnsi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06" w:type="dxa"/>
            <w:gridSpan w:val="3"/>
            <w:vAlign w:val="center"/>
          </w:tcPr>
          <w:p w:rsidR="00454234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454234" w:rsidRPr="0018452F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  <w:r w:rsidRPr="0018452F">
              <w:rPr>
                <w:rFonts w:ascii="Times New Roman" w:eastAsia="华文仿宋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93" w:type="dxa"/>
            <w:gridSpan w:val="2"/>
            <w:vAlign w:val="center"/>
          </w:tcPr>
          <w:p w:rsidR="00454234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sz w:val="24"/>
              </w:rPr>
            </w:pPr>
          </w:p>
        </w:tc>
      </w:tr>
      <w:tr w:rsidR="00454234" w:rsidTr="00454234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6" w:type="dxa"/>
          <w:trHeight w:val="495"/>
          <w:jc w:val="center"/>
        </w:trPr>
        <w:tc>
          <w:tcPr>
            <w:tcW w:w="1742" w:type="dxa"/>
            <w:gridSpan w:val="2"/>
            <w:vAlign w:val="center"/>
          </w:tcPr>
          <w:p w:rsidR="00454234" w:rsidRPr="0018452F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  <w:r w:rsidRPr="0018452F">
              <w:rPr>
                <w:rFonts w:ascii="Times New Roman" w:eastAsia="华文仿宋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06" w:type="dxa"/>
            <w:gridSpan w:val="3"/>
            <w:vAlign w:val="center"/>
          </w:tcPr>
          <w:p w:rsidR="00454234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454234" w:rsidRPr="0018452F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  <w:r w:rsidRPr="0018452F">
              <w:rPr>
                <w:rFonts w:ascii="Times New Roman" w:eastAsia="华文仿宋" w:hAnsi="Times New Roman" w:hint="eastAsia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693" w:type="dxa"/>
            <w:gridSpan w:val="2"/>
            <w:vAlign w:val="center"/>
          </w:tcPr>
          <w:p w:rsidR="00454234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sz w:val="24"/>
              </w:rPr>
            </w:pPr>
          </w:p>
        </w:tc>
      </w:tr>
      <w:tr w:rsidR="00454234" w:rsidTr="00454234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6" w:type="dxa"/>
          <w:trHeight w:val="495"/>
          <w:jc w:val="center"/>
        </w:trPr>
        <w:tc>
          <w:tcPr>
            <w:tcW w:w="1742" w:type="dxa"/>
            <w:gridSpan w:val="2"/>
            <w:vAlign w:val="center"/>
          </w:tcPr>
          <w:p w:rsidR="00454234" w:rsidRPr="0018452F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  <w:r w:rsidRPr="0018452F">
              <w:rPr>
                <w:rFonts w:ascii="Times New Roman" w:eastAsia="华文仿宋" w:hAnsi="Times New Roman" w:hint="eastAsia"/>
                <w:color w:val="000000"/>
                <w:kern w:val="0"/>
                <w:sz w:val="24"/>
              </w:rPr>
              <w:t>通信</w:t>
            </w:r>
            <w:r w:rsidRPr="0018452F">
              <w:rPr>
                <w:rFonts w:ascii="Times New Roman" w:eastAsia="华文仿宋" w:hAnsi="Times New Roman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2506" w:type="dxa"/>
            <w:gridSpan w:val="3"/>
            <w:vAlign w:val="center"/>
          </w:tcPr>
          <w:p w:rsidR="00454234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454234" w:rsidRPr="0018452F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  <w:r w:rsidRPr="0018452F">
              <w:rPr>
                <w:rFonts w:ascii="Times New Roman" w:eastAsia="华文仿宋" w:hAnsi="Times New Roman" w:hint="eastAsia"/>
                <w:color w:val="000000"/>
                <w:kern w:val="0"/>
                <w:sz w:val="24"/>
              </w:rPr>
              <w:t>电子</w:t>
            </w:r>
            <w:r w:rsidRPr="0018452F">
              <w:rPr>
                <w:rFonts w:ascii="Times New Roman" w:eastAsia="华文仿宋" w:hAnsi="Times New Roman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 w:rsidR="00454234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sz w:val="24"/>
              </w:rPr>
            </w:pPr>
          </w:p>
        </w:tc>
      </w:tr>
      <w:tr w:rsidR="00454234" w:rsidTr="00454234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6" w:type="dxa"/>
          <w:trHeight w:val="495"/>
          <w:jc w:val="center"/>
        </w:trPr>
        <w:tc>
          <w:tcPr>
            <w:tcW w:w="1742" w:type="dxa"/>
            <w:gridSpan w:val="2"/>
            <w:vAlign w:val="center"/>
          </w:tcPr>
          <w:p w:rsidR="00454234" w:rsidRPr="0018452F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color w:val="000000"/>
                <w:kern w:val="0"/>
                <w:sz w:val="24"/>
              </w:rPr>
              <w:t>企业类型</w:t>
            </w:r>
          </w:p>
        </w:tc>
        <w:tc>
          <w:tcPr>
            <w:tcW w:w="6492" w:type="dxa"/>
            <w:gridSpan w:val="6"/>
            <w:vAlign w:val="center"/>
          </w:tcPr>
          <w:p w:rsidR="00454234" w:rsidRDefault="00454234" w:rsidP="00102D7D">
            <w:pPr>
              <w:spacing w:line="360" w:lineRule="auto"/>
              <w:rPr>
                <w:rFonts w:ascii="仿宋" w:eastAsia="仿宋" w:hAnsi="仿宋"/>
                <w:bCs/>
                <w:sz w:val="24"/>
                <w:szCs w:val="28"/>
              </w:rPr>
            </w:pPr>
            <w:r w:rsidRPr="00445929">
              <w:rPr>
                <w:rFonts w:ascii="仿宋" w:eastAsia="仿宋" w:hAnsi="仿宋" w:hint="eastAsia"/>
                <w:bCs/>
                <w:sz w:val="24"/>
                <w:szCs w:val="28"/>
              </w:rPr>
              <w:t>□生产制造型企业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 xml:space="preserve"> </w:t>
            </w:r>
          </w:p>
          <w:p w:rsidR="00454234" w:rsidRDefault="00454234" w:rsidP="00102D7D">
            <w:pPr>
              <w:spacing w:line="360" w:lineRule="auto"/>
              <w:rPr>
                <w:rFonts w:ascii="仿宋" w:eastAsia="仿宋" w:hAnsi="仿宋"/>
                <w:bCs/>
                <w:sz w:val="24"/>
                <w:szCs w:val="28"/>
              </w:rPr>
            </w:pPr>
            <w:r w:rsidRPr="00445929">
              <w:rPr>
                <w:rFonts w:ascii="仿宋" w:eastAsia="仿宋" w:hAnsi="仿宋" w:hint="eastAsia"/>
                <w:bCs/>
                <w:sz w:val="24"/>
                <w:szCs w:val="28"/>
              </w:rPr>
              <w:t>□产业互联网平台企业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 xml:space="preserve"> </w:t>
            </w:r>
          </w:p>
          <w:p w:rsidR="00454234" w:rsidRDefault="00454234" w:rsidP="00102D7D">
            <w:pPr>
              <w:spacing w:line="360" w:lineRule="auto"/>
              <w:rPr>
                <w:rFonts w:ascii="仿宋" w:eastAsia="仿宋" w:hAnsi="仿宋"/>
                <w:bCs/>
                <w:sz w:val="24"/>
                <w:szCs w:val="28"/>
              </w:rPr>
            </w:pPr>
            <w:r w:rsidRPr="00445929">
              <w:rPr>
                <w:rFonts w:ascii="仿宋" w:eastAsia="仿宋" w:hAnsi="仿宋" w:hint="eastAsia"/>
                <w:bCs/>
                <w:sz w:val="24"/>
                <w:szCs w:val="28"/>
              </w:rPr>
              <w:t>□供应</w:t>
            </w:r>
            <w:proofErr w:type="gramStart"/>
            <w:r w:rsidRPr="00445929">
              <w:rPr>
                <w:rFonts w:ascii="仿宋" w:eastAsia="仿宋" w:hAnsi="仿宋" w:hint="eastAsia"/>
                <w:bCs/>
                <w:sz w:val="24"/>
                <w:szCs w:val="28"/>
              </w:rPr>
              <w:t>链综合</w:t>
            </w:r>
            <w:proofErr w:type="gramEnd"/>
            <w:r w:rsidRPr="00445929">
              <w:rPr>
                <w:rFonts w:ascii="仿宋" w:eastAsia="仿宋" w:hAnsi="仿宋" w:hint="eastAsia"/>
                <w:bCs/>
                <w:sz w:val="24"/>
                <w:szCs w:val="28"/>
              </w:rPr>
              <w:t>服务企业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 xml:space="preserve"> </w:t>
            </w:r>
          </w:p>
          <w:p w:rsidR="00454234" w:rsidRDefault="00454234" w:rsidP="00102D7D">
            <w:pPr>
              <w:spacing w:line="360" w:lineRule="auto"/>
              <w:rPr>
                <w:rFonts w:ascii="仿宋" w:eastAsia="仿宋" w:hAnsi="仿宋"/>
                <w:bCs/>
                <w:sz w:val="24"/>
                <w:szCs w:val="28"/>
              </w:rPr>
            </w:pPr>
            <w:r w:rsidRPr="00445929">
              <w:rPr>
                <w:rFonts w:ascii="仿宋" w:eastAsia="仿宋" w:hAnsi="仿宋" w:hint="eastAsia"/>
                <w:bCs/>
                <w:sz w:val="24"/>
                <w:szCs w:val="28"/>
              </w:rPr>
              <w:t>□物流/金融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/科技</w:t>
            </w:r>
            <w:r w:rsidRPr="00445929">
              <w:rPr>
                <w:rFonts w:ascii="仿宋" w:eastAsia="仿宋" w:hAnsi="仿宋" w:hint="eastAsia"/>
                <w:bCs/>
                <w:sz w:val="24"/>
                <w:szCs w:val="28"/>
              </w:rPr>
              <w:t>等专业服务类企业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 xml:space="preserve"> </w:t>
            </w:r>
          </w:p>
          <w:p w:rsidR="00454234" w:rsidRPr="00445929" w:rsidRDefault="00454234" w:rsidP="00102D7D">
            <w:pPr>
              <w:spacing w:line="360" w:lineRule="auto"/>
              <w:rPr>
                <w:rFonts w:ascii="仿宋" w:eastAsia="仿宋" w:hAnsi="仿宋"/>
                <w:bCs/>
                <w:sz w:val="24"/>
                <w:szCs w:val="28"/>
              </w:rPr>
            </w:pPr>
            <w:r w:rsidRPr="00445929">
              <w:rPr>
                <w:rFonts w:ascii="仿宋" w:eastAsia="仿宋" w:hAnsi="仿宋" w:hint="eastAsia"/>
                <w:bCs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其他</w:t>
            </w:r>
          </w:p>
        </w:tc>
      </w:tr>
      <w:tr w:rsidR="00454234" w:rsidTr="00454234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6" w:type="dxa"/>
          <w:trHeight w:val="495"/>
          <w:jc w:val="center"/>
        </w:trPr>
        <w:tc>
          <w:tcPr>
            <w:tcW w:w="1742" w:type="dxa"/>
            <w:gridSpan w:val="2"/>
            <w:vMerge w:val="restart"/>
            <w:vAlign w:val="center"/>
          </w:tcPr>
          <w:p w:rsidR="00454234" w:rsidRPr="0018452F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color w:val="000000"/>
                <w:kern w:val="0"/>
                <w:sz w:val="24"/>
              </w:rPr>
              <w:t>企业近三年营收</w:t>
            </w:r>
          </w:p>
        </w:tc>
        <w:tc>
          <w:tcPr>
            <w:tcW w:w="2166" w:type="dxa"/>
            <w:gridSpan w:val="2"/>
            <w:vAlign w:val="center"/>
          </w:tcPr>
          <w:p w:rsidR="00454234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华文仿宋" w:hAnsi="Times New Roman"/>
                <w:color w:val="000000"/>
                <w:sz w:val="24"/>
              </w:rPr>
              <w:t>020</w:t>
            </w:r>
            <w:r>
              <w:rPr>
                <w:rFonts w:ascii="Times New Roman" w:eastAsia="华文仿宋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2167" w:type="dxa"/>
            <w:gridSpan w:val="3"/>
            <w:vAlign w:val="center"/>
          </w:tcPr>
          <w:p w:rsidR="00454234" w:rsidRPr="0018452F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华文仿宋" w:hAnsi="Times New Roman"/>
                <w:color w:val="000000"/>
                <w:kern w:val="0"/>
                <w:sz w:val="24"/>
              </w:rPr>
              <w:t>021</w:t>
            </w:r>
            <w:r>
              <w:rPr>
                <w:rFonts w:ascii="Times New Roman" w:eastAsia="华文仿宋" w:hAnsi="Times New Roman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159" w:type="dxa"/>
            <w:vAlign w:val="center"/>
          </w:tcPr>
          <w:p w:rsidR="00454234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华文仿宋" w:hAnsi="Times New Roman"/>
                <w:color w:val="000000"/>
                <w:sz w:val="24"/>
              </w:rPr>
              <w:t>022</w:t>
            </w:r>
            <w:r>
              <w:rPr>
                <w:rFonts w:ascii="Times New Roman" w:eastAsia="华文仿宋" w:hAnsi="Times New Roman" w:hint="eastAsia"/>
                <w:color w:val="000000"/>
                <w:sz w:val="24"/>
              </w:rPr>
              <w:t>年</w:t>
            </w:r>
          </w:p>
        </w:tc>
      </w:tr>
      <w:tr w:rsidR="00454234" w:rsidTr="00454234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6" w:type="dxa"/>
          <w:trHeight w:val="495"/>
          <w:jc w:val="center"/>
        </w:trPr>
        <w:tc>
          <w:tcPr>
            <w:tcW w:w="1742" w:type="dxa"/>
            <w:gridSpan w:val="2"/>
            <w:vMerge/>
            <w:vAlign w:val="center"/>
          </w:tcPr>
          <w:p w:rsidR="00454234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454234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sz w:val="24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54234" w:rsidRPr="0018452F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454234" w:rsidRDefault="00454234" w:rsidP="00102D7D">
            <w:pPr>
              <w:jc w:val="center"/>
              <w:rPr>
                <w:rFonts w:ascii="Times New Roman" w:eastAsia="华文仿宋" w:hAnsi="Times New Roman"/>
                <w:color w:val="000000"/>
                <w:sz w:val="24"/>
              </w:rPr>
            </w:pPr>
          </w:p>
        </w:tc>
      </w:tr>
      <w:tr w:rsidR="00454234" w:rsidTr="00454234">
        <w:tblPrEx>
          <w:jc w:val="center"/>
        </w:tblPrEx>
        <w:trPr>
          <w:gridAfter w:val="1"/>
          <w:wAfter w:w="96" w:type="dxa"/>
          <w:trHeight w:val="741"/>
          <w:jc w:val="center"/>
        </w:trPr>
        <w:tc>
          <w:tcPr>
            <w:tcW w:w="8234" w:type="dxa"/>
            <w:gridSpan w:val="8"/>
          </w:tcPr>
          <w:p w:rsidR="00454234" w:rsidRPr="0018452F" w:rsidRDefault="00454234" w:rsidP="00102D7D">
            <w:pPr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color w:val="000000"/>
                <w:kern w:val="0"/>
                <w:sz w:val="24"/>
              </w:rPr>
              <w:t>注</w:t>
            </w:r>
            <w:r>
              <w:rPr>
                <w:rFonts w:ascii="Times New Roman" w:eastAsia="华文仿宋" w:hAnsi="Times New Roman" w:hint="eastAsia"/>
                <w:color w:val="000000"/>
                <w:kern w:val="0"/>
                <w:sz w:val="24"/>
              </w:rPr>
              <w:t>：以上表格内容仅为示范案例评选所用，将严格保密，不得对外公开披</w:t>
            </w:r>
            <w:r>
              <w:rPr>
                <w:rFonts w:ascii="Times New Roman" w:eastAsia="华文仿宋" w:hAnsi="Times New Roman" w:hint="eastAsia"/>
                <w:color w:val="000000"/>
                <w:kern w:val="0"/>
                <w:sz w:val="24"/>
              </w:rPr>
              <w:t>露</w:t>
            </w:r>
          </w:p>
        </w:tc>
      </w:tr>
    </w:tbl>
    <w:p w:rsidR="00454234" w:rsidRPr="00454234" w:rsidRDefault="00454234" w:rsidP="00454234">
      <w:pPr>
        <w:spacing w:line="360" w:lineRule="auto"/>
        <w:rPr>
          <w:rFonts w:ascii="仿宋" w:eastAsia="仿宋" w:hAnsi="仿宋"/>
          <w:sz w:val="28"/>
          <w:szCs w:val="32"/>
        </w:rPr>
      </w:pPr>
    </w:p>
    <w:p w:rsidR="00454234" w:rsidRPr="00096E91" w:rsidRDefault="00454234" w:rsidP="00454234">
      <w:pPr>
        <w:snapToGrid w:val="0"/>
        <w:spacing w:line="600" w:lineRule="exact"/>
        <w:jc w:val="center"/>
        <w:rPr>
          <w:rFonts w:ascii="Segoe UI Emoji" w:eastAsia="华文仿宋" w:hAnsi="Segoe UI Emoji" w:cs="Segoe UI Emoji"/>
          <w:b/>
          <w:bCs/>
          <w:color w:val="000000"/>
          <w:kern w:val="0"/>
          <w:sz w:val="36"/>
          <w:szCs w:val="32"/>
        </w:rPr>
      </w:pPr>
      <w:r w:rsidRPr="00096E91">
        <w:rPr>
          <w:rFonts w:ascii="Segoe UI Emoji" w:eastAsia="华文仿宋" w:hAnsi="Segoe UI Emoji" w:cs="Segoe UI Emoji" w:hint="eastAsia"/>
          <w:b/>
          <w:bCs/>
          <w:color w:val="000000"/>
          <w:kern w:val="0"/>
          <w:sz w:val="36"/>
          <w:szCs w:val="32"/>
        </w:rPr>
        <w:t>申报案例正文</w:t>
      </w:r>
    </w:p>
    <w:p w:rsidR="00454234" w:rsidRDefault="00454234" w:rsidP="00454234">
      <w:pPr>
        <w:snapToGrid w:val="0"/>
        <w:spacing w:line="600" w:lineRule="exact"/>
        <w:jc w:val="left"/>
        <w:rPr>
          <w:rFonts w:ascii="黑体" w:eastAsia="黑体" w:hAnsi="宋体" w:cs="仿宋_GB2312"/>
          <w:sz w:val="30"/>
          <w:szCs w:val="30"/>
        </w:rPr>
      </w:pPr>
      <w:r w:rsidRPr="0018452F">
        <w:rPr>
          <w:rFonts w:ascii="Segoe UI Emoji" w:eastAsia="华文仿宋" w:hAnsi="Segoe UI Emoji" w:cs="Segoe UI Emoji"/>
          <w:color w:val="000000"/>
          <w:kern w:val="0"/>
          <w:sz w:val="24"/>
        </w:rPr>
        <w:t>☑</w:t>
      </w:r>
      <w:r w:rsidRPr="0018452F">
        <w:rPr>
          <w:rFonts w:ascii="Times New Roman" w:eastAsia="华文仿宋" w:hAnsi="Times New Roman" w:hint="eastAsia"/>
          <w:color w:val="000000"/>
          <w:kern w:val="0"/>
          <w:sz w:val="24"/>
        </w:rPr>
        <w:t>我承诺以下案例内容的真实性，并同意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由</w:t>
      </w:r>
      <w:r w:rsidRPr="0018452F">
        <w:rPr>
          <w:rFonts w:ascii="Times New Roman" w:eastAsia="华文仿宋" w:hAnsi="Times New Roman" w:hint="eastAsia"/>
          <w:color w:val="000000"/>
          <w:kern w:val="0"/>
          <w:sz w:val="24"/>
        </w:rPr>
        <w:t>上海市</w:t>
      </w:r>
      <w:proofErr w:type="gramStart"/>
      <w:r w:rsidRPr="0018452F">
        <w:rPr>
          <w:rFonts w:ascii="Times New Roman" w:eastAsia="华文仿宋" w:hAnsi="Times New Roman" w:hint="eastAsia"/>
          <w:color w:val="000000"/>
          <w:kern w:val="0"/>
          <w:sz w:val="24"/>
        </w:rPr>
        <w:t>商务委</w:t>
      </w:r>
      <w:proofErr w:type="gramEnd"/>
      <w:r w:rsidRPr="0018452F">
        <w:rPr>
          <w:rFonts w:ascii="Times New Roman" w:eastAsia="华文仿宋" w:hAnsi="Times New Roman" w:hint="eastAsia"/>
          <w:color w:val="000000"/>
          <w:kern w:val="0"/>
          <w:sz w:val="24"/>
        </w:rPr>
        <w:t>和上海市供应</w:t>
      </w:r>
      <w:proofErr w:type="gramStart"/>
      <w:r w:rsidRPr="0018452F">
        <w:rPr>
          <w:rFonts w:ascii="Times New Roman" w:eastAsia="华文仿宋" w:hAnsi="Times New Roman" w:hint="eastAsia"/>
          <w:color w:val="000000"/>
          <w:kern w:val="0"/>
          <w:sz w:val="24"/>
        </w:rPr>
        <w:t>链发展</w:t>
      </w:r>
      <w:proofErr w:type="gramEnd"/>
      <w:r w:rsidRPr="0018452F">
        <w:rPr>
          <w:rFonts w:ascii="Times New Roman" w:eastAsia="华文仿宋" w:hAnsi="Times New Roman" w:hint="eastAsia"/>
          <w:color w:val="000000"/>
          <w:kern w:val="0"/>
          <w:sz w:val="24"/>
        </w:rPr>
        <w:t>促进会进行案例内容的发布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，以推广供应</w:t>
      </w:r>
      <w:proofErr w:type="gramStart"/>
      <w:r>
        <w:rPr>
          <w:rFonts w:ascii="Times New Roman" w:eastAsia="华文仿宋" w:hAnsi="Times New Roman" w:hint="eastAsia"/>
          <w:color w:val="000000"/>
          <w:kern w:val="0"/>
          <w:sz w:val="24"/>
        </w:rPr>
        <w:t>链创新</w:t>
      </w:r>
      <w:proofErr w:type="gramEnd"/>
      <w:r>
        <w:rPr>
          <w:rFonts w:ascii="Times New Roman" w:eastAsia="华文仿宋" w:hAnsi="Times New Roman" w:hint="eastAsia"/>
          <w:color w:val="000000"/>
          <w:kern w:val="0"/>
          <w:sz w:val="24"/>
        </w:rPr>
        <w:t>的先进经验。</w:t>
      </w:r>
    </w:p>
    <w:p w:rsidR="00454234" w:rsidRPr="00164C61" w:rsidRDefault="00454234" w:rsidP="00454234">
      <w:pPr>
        <w:snapToGrid w:val="0"/>
        <w:spacing w:line="600" w:lineRule="exact"/>
        <w:jc w:val="left"/>
        <w:rPr>
          <w:rFonts w:ascii="黑体" w:eastAsia="黑体" w:hAnsi="宋体" w:cs="仿宋_GB2312"/>
          <w:sz w:val="28"/>
          <w:szCs w:val="28"/>
        </w:rPr>
      </w:pPr>
      <w:r w:rsidRPr="00164C61">
        <w:rPr>
          <w:rFonts w:ascii="黑体" w:eastAsia="黑体" w:hAnsi="宋体" w:cs="仿宋_GB2312" w:hint="eastAsia"/>
          <w:sz w:val="28"/>
          <w:szCs w:val="28"/>
        </w:rPr>
        <w:t>一、企业基本情况介绍</w:t>
      </w:r>
    </w:p>
    <w:p w:rsidR="00454234" w:rsidRPr="00311725" w:rsidRDefault="00454234" w:rsidP="00454234">
      <w:pPr>
        <w:snapToGrid w:val="0"/>
        <w:spacing w:line="600" w:lineRule="exact"/>
        <w:ind w:firstLineChars="200" w:firstLine="480"/>
        <w:jc w:val="left"/>
        <w:rPr>
          <w:rFonts w:ascii="Times New Roman" w:eastAsia="华文仿宋" w:hAnsi="Times New Roman"/>
          <w:color w:val="000000"/>
          <w:kern w:val="0"/>
          <w:sz w:val="24"/>
        </w:rPr>
      </w:pPr>
      <w:r w:rsidRPr="00311725">
        <w:rPr>
          <w:rFonts w:ascii="Times New Roman" w:eastAsia="华文仿宋" w:hAnsi="Times New Roman" w:hint="eastAsia"/>
          <w:color w:val="000000"/>
          <w:kern w:val="0"/>
          <w:sz w:val="24"/>
        </w:rPr>
        <w:t>本段字数控制在</w:t>
      </w:r>
      <w:r w:rsidRPr="00311725">
        <w:rPr>
          <w:rFonts w:ascii="Times New Roman" w:eastAsia="华文仿宋" w:hAnsi="Times New Roman" w:hint="eastAsia"/>
          <w:color w:val="000000"/>
          <w:kern w:val="0"/>
          <w:sz w:val="24"/>
        </w:rPr>
        <w:t>500</w:t>
      </w:r>
      <w:r w:rsidRPr="00311725">
        <w:rPr>
          <w:rFonts w:ascii="Times New Roman" w:eastAsia="华文仿宋" w:hAnsi="Times New Roman" w:hint="eastAsia"/>
          <w:color w:val="000000"/>
          <w:kern w:val="0"/>
          <w:sz w:val="24"/>
        </w:rPr>
        <w:t>字以内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。包括</w:t>
      </w:r>
      <w:r>
        <w:rPr>
          <w:rFonts w:ascii="Times New Roman" w:eastAsia="华文仿宋" w:hAnsi="Times New Roman"/>
          <w:color w:val="000000"/>
          <w:kern w:val="0"/>
          <w:sz w:val="24"/>
        </w:rPr>
        <w:t>企业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发展</w:t>
      </w:r>
      <w:r>
        <w:rPr>
          <w:rFonts w:ascii="Times New Roman" w:eastAsia="华文仿宋" w:hAnsi="Times New Roman"/>
          <w:color w:val="000000"/>
          <w:kern w:val="0"/>
          <w:sz w:val="24"/>
        </w:rPr>
        <w:t>历程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、企业整体情况介绍、突出</w:t>
      </w:r>
      <w:r w:rsidRPr="00311725">
        <w:rPr>
          <w:rFonts w:ascii="Times New Roman" w:eastAsia="华文仿宋" w:hAnsi="Times New Roman" w:hint="eastAsia"/>
          <w:color w:val="000000"/>
          <w:kern w:val="0"/>
          <w:sz w:val="24"/>
        </w:rPr>
        <w:t>企业行业地位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和影响力等</w:t>
      </w:r>
      <w:r>
        <w:rPr>
          <w:rFonts w:ascii="Times New Roman" w:eastAsia="华文仿宋" w:hAnsi="Times New Roman"/>
          <w:color w:val="000000"/>
          <w:kern w:val="0"/>
          <w:sz w:val="24"/>
        </w:rPr>
        <w:t>。</w:t>
      </w:r>
    </w:p>
    <w:p w:rsidR="00454234" w:rsidRPr="00164C61" w:rsidRDefault="00454234" w:rsidP="00454234">
      <w:pPr>
        <w:snapToGrid w:val="0"/>
        <w:spacing w:line="600" w:lineRule="exact"/>
        <w:jc w:val="left"/>
        <w:rPr>
          <w:rFonts w:ascii="黑体" w:eastAsia="黑体" w:hAnsi="宋体" w:cs="仿宋_GB2312"/>
          <w:sz w:val="28"/>
          <w:szCs w:val="28"/>
        </w:rPr>
      </w:pPr>
      <w:r w:rsidRPr="00164C61">
        <w:rPr>
          <w:rFonts w:ascii="黑体" w:eastAsia="黑体" w:hAnsi="宋体" w:cs="仿宋_GB2312" w:hint="eastAsia"/>
          <w:sz w:val="28"/>
          <w:szCs w:val="28"/>
        </w:rPr>
        <w:t>二、供应</w:t>
      </w:r>
      <w:proofErr w:type="gramStart"/>
      <w:r w:rsidRPr="00164C61">
        <w:rPr>
          <w:rFonts w:ascii="黑体" w:eastAsia="黑体" w:hAnsi="宋体" w:cs="仿宋_GB2312" w:hint="eastAsia"/>
          <w:sz w:val="28"/>
          <w:szCs w:val="28"/>
        </w:rPr>
        <w:t>链创新</w:t>
      </w:r>
      <w:proofErr w:type="gramEnd"/>
      <w:r w:rsidRPr="00164C61">
        <w:rPr>
          <w:rFonts w:ascii="黑体" w:eastAsia="黑体" w:hAnsi="宋体" w:cs="仿宋_GB2312" w:hint="eastAsia"/>
          <w:sz w:val="28"/>
          <w:szCs w:val="28"/>
        </w:rPr>
        <w:t>背景</w:t>
      </w:r>
    </w:p>
    <w:p w:rsidR="00454234" w:rsidRPr="00311725" w:rsidRDefault="00454234" w:rsidP="00454234">
      <w:pPr>
        <w:snapToGrid w:val="0"/>
        <w:spacing w:line="600" w:lineRule="exact"/>
        <w:ind w:firstLineChars="200" w:firstLine="480"/>
        <w:jc w:val="left"/>
        <w:rPr>
          <w:rFonts w:ascii="Times New Roman" w:eastAsia="华文仿宋" w:hAnsi="Times New Roman"/>
          <w:color w:val="000000"/>
          <w:kern w:val="0"/>
          <w:sz w:val="24"/>
        </w:rPr>
      </w:pPr>
      <w:r>
        <w:rPr>
          <w:rFonts w:ascii="Times New Roman" w:eastAsia="华文仿宋" w:hAnsi="Times New Roman" w:hint="eastAsia"/>
          <w:color w:val="000000"/>
          <w:kern w:val="0"/>
          <w:sz w:val="24"/>
        </w:rPr>
        <w:lastRenderedPageBreak/>
        <w:t>企业所处行业概述（包括行业规模、企业在价值链中所处位置等）、行业痛点、难点、问题和需求等，</w:t>
      </w:r>
      <w:r w:rsidRPr="00311725">
        <w:rPr>
          <w:rFonts w:ascii="Times New Roman" w:eastAsia="华文仿宋" w:hAnsi="Times New Roman" w:hint="eastAsia"/>
          <w:color w:val="000000"/>
          <w:kern w:val="0"/>
          <w:sz w:val="24"/>
        </w:rPr>
        <w:t>本段字数控制在</w:t>
      </w:r>
      <w:r>
        <w:rPr>
          <w:rFonts w:ascii="Times New Roman" w:eastAsia="华文仿宋" w:hAnsi="Times New Roman"/>
          <w:color w:val="000000"/>
          <w:kern w:val="0"/>
          <w:sz w:val="24"/>
        </w:rPr>
        <w:t>10</w:t>
      </w:r>
      <w:r w:rsidRPr="00311725">
        <w:rPr>
          <w:rFonts w:ascii="Times New Roman" w:eastAsia="华文仿宋" w:hAnsi="Times New Roman" w:hint="eastAsia"/>
          <w:color w:val="000000"/>
          <w:kern w:val="0"/>
          <w:sz w:val="24"/>
        </w:rPr>
        <w:t>00</w:t>
      </w:r>
      <w:r w:rsidRPr="00311725">
        <w:rPr>
          <w:rFonts w:ascii="Times New Roman" w:eastAsia="华文仿宋" w:hAnsi="Times New Roman" w:hint="eastAsia"/>
          <w:color w:val="000000"/>
          <w:kern w:val="0"/>
          <w:sz w:val="24"/>
        </w:rPr>
        <w:t>字左右。</w:t>
      </w:r>
      <w:r w:rsidRPr="00311725">
        <w:rPr>
          <w:rFonts w:ascii="Times New Roman" w:eastAsia="华文仿宋" w:hAnsi="Times New Roman"/>
          <w:color w:val="000000"/>
          <w:kern w:val="0"/>
          <w:sz w:val="24"/>
        </w:rPr>
        <w:t xml:space="preserve"> </w:t>
      </w:r>
    </w:p>
    <w:p w:rsidR="00454234" w:rsidRPr="00164C61" w:rsidRDefault="00454234" w:rsidP="00454234">
      <w:pPr>
        <w:snapToGrid w:val="0"/>
        <w:spacing w:line="600" w:lineRule="exact"/>
        <w:jc w:val="left"/>
        <w:rPr>
          <w:rFonts w:ascii="黑体" w:eastAsia="黑体" w:hAnsi="宋体" w:cs="仿宋_GB2312"/>
          <w:sz w:val="28"/>
          <w:szCs w:val="28"/>
        </w:rPr>
      </w:pPr>
      <w:r w:rsidRPr="00164C61">
        <w:rPr>
          <w:rFonts w:ascii="黑体" w:eastAsia="黑体" w:hAnsi="宋体" w:cs="仿宋_GB2312" w:hint="eastAsia"/>
          <w:sz w:val="28"/>
          <w:szCs w:val="28"/>
        </w:rPr>
        <w:t>三、供应</w:t>
      </w:r>
      <w:proofErr w:type="gramStart"/>
      <w:r w:rsidRPr="00164C61">
        <w:rPr>
          <w:rFonts w:ascii="黑体" w:eastAsia="黑体" w:hAnsi="宋体" w:cs="仿宋_GB2312" w:hint="eastAsia"/>
          <w:sz w:val="28"/>
          <w:szCs w:val="28"/>
        </w:rPr>
        <w:t>链创新</w:t>
      </w:r>
      <w:proofErr w:type="gramEnd"/>
      <w:r w:rsidRPr="00164C61">
        <w:rPr>
          <w:rFonts w:ascii="黑体" w:eastAsia="黑体" w:hAnsi="宋体" w:cs="仿宋_GB2312" w:hint="eastAsia"/>
          <w:sz w:val="28"/>
          <w:szCs w:val="28"/>
        </w:rPr>
        <w:t>模式和特点</w:t>
      </w:r>
    </w:p>
    <w:p w:rsidR="00454234" w:rsidRPr="00A66B6B" w:rsidRDefault="00454234" w:rsidP="00454234">
      <w:pPr>
        <w:snapToGrid w:val="0"/>
        <w:spacing w:line="600" w:lineRule="exact"/>
        <w:ind w:firstLineChars="200" w:firstLine="480"/>
        <w:jc w:val="left"/>
        <w:rPr>
          <w:rFonts w:ascii="仿宋_GB2312" w:eastAsia="仿宋_GB2312" w:hAnsi="宋体" w:cs="仿宋_GB2312"/>
          <w:color w:val="4F81BD" w:themeColor="accent1"/>
          <w:sz w:val="24"/>
        </w:rPr>
      </w:pPr>
      <w:r w:rsidRPr="00311725">
        <w:rPr>
          <w:rFonts w:ascii="Times New Roman" w:eastAsia="华文仿宋" w:hAnsi="Times New Roman" w:hint="eastAsia"/>
          <w:color w:val="000000"/>
          <w:kern w:val="0"/>
          <w:sz w:val="24"/>
        </w:rPr>
        <w:t>本段字数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不少于</w:t>
      </w:r>
      <w:r w:rsidRPr="00311725">
        <w:rPr>
          <w:rFonts w:ascii="Times New Roman" w:eastAsia="华文仿宋" w:hAnsi="Times New Roman" w:hint="eastAsia"/>
          <w:color w:val="000000"/>
          <w:kern w:val="0"/>
          <w:sz w:val="24"/>
        </w:rPr>
        <w:t>3000</w:t>
      </w:r>
      <w:r w:rsidRPr="00311725">
        <w:rPr>
          <w:rFonts w:ascii="Times New Roman" w:eastAsia="华文仿宋" w:hAnsi="Times New Roman" w:hint="eastAsia"/>
          <w:color w:val="000000"/>
          <w:kern w:val="0"/>
          <w:sz w:val="24"/>
        </w:rPr>
        <w:t>字，</w:t>
      </w:r>
      <w:r w:rsidRPr="005455A6">
        <w:rPr>
          <w:rFonts w:ascii="Times New Roman" w:eastAsia="华文仿宋" w:hAnsi="Times New Roman" w:hint="eastAsia"/>
          <w:b/>
          <w:bCs/>
          <w:color w:val="000000"/>
          <w:kern w:val="0"/>
          <w:sz w:val="24"/>
        </w:rPr>
        <w:t>对创新模式进行提炼，给出定义，并描述具体举措、典型案例、突出创新点和特点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。如企业在提高供应链管理水平、加强产业</w:t>
      </w:r>
      <w:proofErr w:type="gramStart"/>
      <w:r>
        <w:rPr>
          <w:rFonts w:ascii="Times New Roman" w:eastAsia="华文仿宋" w:hAnsi="Times New Roman" w:hint="eastAsia"/>
          <w:color w:val="000000"/>
          <w:kern w:val="0"/>
          <w:sz w:val="24"/>
        </w:rPr>
        <w:t>链</w:t>
      </w:r>
      <w:r>
        <w:rPr>
          <w:rFonts w:ascii="Times New Roman" w:eastAsia="华文仿宋" w:hAnsi="Times New Roman"/>
          <w:color w:val="000000"/>
          <w:kern w:val="0"/>
          <w:sz w:val="24"/>
        </w:rPr>
        <w:t>供应</w:t>
      </w:r>
      <w:proofErr w:type="gramEnd"/>
      <w:r>
        <w:rPr>
          <w:rFonts w:ascii="Times New Roman" w:eastAsia="华文仿宋" w:hAnsi="Times New Roman"/>
          <w:color w:val="000000"/>
          <w:kern w:val="0"/>
          <w:sz w:val="24"/>
        </w:rPr>
        <w:t>链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生态协同、</w:t>
      </w:r>
      <w:r>
        <w:rPr>
          <w:rFonts w:ascii="Times New Roman" w:eastAsia="华文仿宋" w:hAnsi="Times New Roman"/>
          <w:color w:val="000000"/>
          <w:kern w:val="0"/>
          <w:sz w:val="24"/>
        </w:rPr>
        <w:t>拓展供应</w:t>
      </w:r>
      <w:proofErr w:type="gramStart"/>
      <w:r>
        <w:rPr>
          <w:rFonts w:ascii="Times New Roman" w:eastAsia="华文仿宋" w:hAnsi="Times New Roman"/>
          <w:color w:val="000000"/>
          <w:kern w:val="0"/>
          <w:sz w:val="24"/>
        </w:rPr>
        <w:t>链专业</w:t>
      </w:r>
      <w:proofErr w:type="gramEnd"/>
      <w:r>
        <w:rPr>
          <w:rFonts w:ascii="Times New Roman" w:eastAsia="华文仿宋" w:hAnsi="Times New Roman"/>
          <w:color w:val="000000"/>
          <w:kern w:val="0"/>
          <w:sz w:val="24"/>
        </w:rPr>
        <w:t>服务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、发展供应链金融、积极</w:t>
      </w:r>
      <w:r>
        <w:rPr>
          <w:rFonts w:ascii="Times New Roman" w:eastAsia="华文仿宋" w:hAnsi="Times New Roman"/>
          <w:color w:val="000000"/>
          <w:kern w:val="0"/>
          <w:sz w:val="24"/>
        </w:rPr>
        <w:t>布局全球供应链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、</w:t>
      </w:r>
      <w:r>
        <w:rPr>
          <w:rFonts w:ascii="Times New Roman" w:eastAsia="华文仿宋" w:hAnsi="Times New Roman"/>
          <w:color w:val="000000"/>
          <w:kern w:val="0"/>
          <w:sz w:val="24"/>
        </w:rPr>
        <w:t>推动供应链绿色发展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、加强供应</w:t>
      </w:r>
      <w:proofErr w:type="gramStart"/>
      <w:r>
        <w:rPr>
          <w:rFonts w:ascii="Times New Roman" w:eastAsia="华文仿宋" w:hAnsi="Times New Roman" w:hint="eastAsia"/>
          <w:color w:val="000000"/>
          <w:kern w:val="0"/>
          <w:sz w:val="24"/>
        </w:rPr>
        <w:t>链风险</w:t>
      </w:r>
      <w:proofErr w:type="gramEnd"/>
      <w:r>
        <w:rPr>
          <w:rFonts w:ascii="Times New Roman" w:eastAsia="华文仿宋" w:hAnsi="Times New Roman" w:hint="eastAsia"/>
          <w:color w:val="000000"/>
          <w:kern w:val="0"/>
          <w:sz w:val="24"/>
        </w:rPr>
        <w:t>防范等</w:t>
      </w:r>
      <w:r>
        <w:rPr>
          <w:rFonts w:ascii="Times New Roman" w:eastAsia="华文仿宋" w:hAnsi="Times New Roman"/>
          <w:color w:val="000000"/>
          <w:kern w:val="0"/>
          <w:sz w:val="24"/>
        </w:rPr>
        <w:t>方面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的主要运作模式和创新点。</w:t>
      </w:r>
      <w:r w:rsidRPr="007A497E">
        <w:rPr>
          <w:rFonts w:ascii="Times New Roman" w:eastAsia="华文仿宋" w:hAnsi="Times New Roman" w:hint="eastAsia"/>
          <w:kern w:val="0"/>
          <w:sz w:val="24"/>
        </w:rPr>
        <w:t>（在业务架构、商业模式</w:t>
      </w:r>
      <w:r w:rsidRPr="007A497E">
        <w:rPr>
          <w:rFonts w:ascii="Times New Roman" w:eastAsia="华文仿宋" w:hAnsi="Times New Roman" w:hint="eastAsia"/>
          <w:kern w:val="0"/>
          <w:sz w:val="24"/>
        </w:rPr>
        <w:t>/</w:t>
      </w:r>
      <w:r w:rsidRPr="007A497E">
        <w:rPr>
          <w:rFonts w:ascii="Times New Roman" w:eastAsia="华文仿宋" w:hAnsi="Times New Roman" w:hint="eastAsia"/>
          <w:kern w:val="0"/>
          <w:sz w:val="24"/>
        </w:rPr>
        <w:t>运作模式等表述方面，建议适当增加模式图、架构图、流程图等予以说明）</w:t>
      </w:r>
    </w:p>
    <w:p w:rsidR="00454234" w:rsidRPr="00164C61" w:rsidRDefault="00454234" w:rsidP="00454234">
      <w:pPr>
        <w:snapToGrid w:val="0"/>
        <w:spacing w:line="600" w:lineRule="exact"/>
        <w:jc w:val="left"/>
        <w:rPr>
          <w:rFonts w:ascii="黑体" w:eastAsia="黑体" w:hAnsi="宋体" w:cs="仿宋_GB2312"/>
          <w:sz w:val="28"/>
          <w:szCs w:val="28"/>
        </w:rPr>
      </w:pPr>
      <w:r w:rsidRPr="00164C61">
        <w:rPr>
          <w:rFonts w:ascii="黑体" w:eastAsia="黑体" w:hAnsi="宋体" w:cs="仿宋_GB2312" w:hint="eastAsia"/>
          <w:sz w:val="28"/>
          <w:szCs w:val="28"/>
        </w:rPr>
        <w:t>四、供应</w:t>
      </w:r>
      <w:proofErr w:type="gramStart"/>
      <w:r w:rsidRPr="00164C61">
        <w:rPr>
          <w:rFonts w:ascii="黑体" w:eastAsia="黑体" w:hAnsi="宋体" w:cs="仿宋_GB2312" w:hint="eastAsia"/>
          <w:sz w:val="28"/>
          <w:szCs w:val="28"/>
        </w:rPr>
        <w:t>链创新</w:t>
      </w:r>
      <w:bookmarkStart w:id="0" w:name="_Hlk91688739"/>
      <w:proofErr w:type="gramEnd"/>
      <w:r w:rsidRPr="00164C61">
        <w:rPr>
          <w:rFonts w:ascii="黑体" w:eastAsia="黑体" w:hAnsi="宋体" w:cs="仿宋_GB2312" w:hint="eastAsia"/>
          <w:sz w:val="28"/>
          <w:szCs w:val="28"/>
        </w:rPr>
        <w:t>成效</w:t>
      </w:r>
      <w:bookmarkEnd w:id="0"/>
    </w:p>
    <w:p w:rsidR="00454234" w:rsidRPr="00A66B6B" w:rsidRDefault="00454234" w:rsidP="00454234">
      <w:pPr>
        <w:snapToGrid w:val="0"/>
        <w:spacing w:line="600" w:lineRule="exact"/>
        <w:ind w:firstLineChars="200" w:firstLine="480"/>
        <w:jc w:val="left"/>
        <w:rPr>
          <w:rFonts w:ascii="仿宋_GB2312" w:eastAsia="仿宋_GB2312" w:hAnsi="宋体" w:cs="仿宋_GB2312"/>
          <w:color w:val="4F81BD" w:themeColor="accent1"/>
          <w:sz w:val="24"/>
        </w:rPr>
      </w:pPr>
      <w:r w:rsidRPr="00F37B91">
        <w:rPr>
          <w:rFonts w:ascii="Times New Roman" w:eastAsia="华文仿宋" w:hAnsi="Times New Roman" w:hint="eastAsia"/>
          <w:color w:val="000000"/>
          <w:kern w:val="0"/>
          <w:sz w:val="24"/>
        </w:rPr>
        <w:t>本段字数控制在</w:t>
      </w:r>
      <w:r w:rsidRPr="00F37B91">
        <w:rPr>
          <w:rFonts w:ascii="Times New Roman" w:eastAsia="华文仿宋" w:hAnsi="Times New Roman" w:hint="eastAsia"/>
          <w:color w:val="000000"/>
          <w:kern w:val="0"/>
          <w:sz w:val="24"/>
        </w:rPr>
        <w:t>1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0</w:t>
      </w:r>
      <w:r w:rsidRPr="00F37B91">
        <w:rPr>
          <w:rFonts w:ascii="Times New Roman" w:eastAsia="华文仿宋" w:hAnsi="Times New Roman" w:hint="eastAsia"/>
          <w:color w:val="000000"/>
          <w:kern w:val="0"/>
          <w:sz w:val="24"/>
        </w:rPr>
        <w:t>00</w:t>
      </w:r>
      <w:r w:rsidRPr="00F37B91">
        <w:rPr>
          <w:rFonts w:ascii="Times New Roman" w:eastAsia="华文仿宋" w:hAnsi="Times New Roman" w:hint="eastAsia"/>
          <w:color w:val="000000"/>
          <w:kern w:val="0"/>
          <w:sz w:val="24"/>
        </w:rPr>
        <w:t>字左右，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从经济效益和社会效益两方面分析，</w:t>
      </w:r>
      <w:r w:rsidRPr="005455A6">
        <w:rPr>
          <w:rFonts w:ascii="Times New Roman" w:eastAsia="华文仿宋" w:hAnsi="Times New Roman" w:hint="eastAsia"/>
          <w:b/>
          <w:bCs/>
          <w:color w:val="000000"/>
          <w:kern w:val="0"/>
          <w:sz w:val="24"/>
        </w:rPr>
        <w:t>成效描述要有数据支撑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。具体包括如企业</w:t>
      </w:r>
      <w:r>
        <w:rPr>
          <w:rFonts w:ascii="Times New Roman" w:eastAsia="华文仿宋" w:hAnsi="Times New Roman"/>
          <w:color w:val="000000"/>
          <w:kern w:val="0"/>
          <w:sz w:val="24"/>
        </w:rPr>
        <w:t>通过开展供应</w:t>
      </w:r>
      <w:proofErr w:type="gramStart"/>
      <w:r>
        <w:rPr>
          <w:rFonts w:ascii="Times New Roman" w:eastAsia="华文仿宋" w:hAnsi="Times New Roman"/>
          <w:color w:val="000000"/>
          <w:kern w:val="0"/>
          <w:sz w:val="24"/>
        </w:rPr>
        <w:t>链创新</w:t>
      </w:r>
      <w:proofErr w:type="gramEnd"/>
      <w:r>
        <w:rPr>
          <w:rFonts w:ascii="Times New Roman" w:eastAsia="华文仿宋" w:hAnsi="Times New Roman"/>
          <w:color w:val="000000"/>
          <w:kern w:val="0"/>
          <w:sz w:val="24"/>
        </w:rPr>
        <w:t>与应用，在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降低</w:t>
      </w:r>
      <w:r>
        <w:rPr>
          <w:rFonts w:ascii="Times New Roman" w:eastAsia="华文仿宋" w:hAnsi="Times New Roman"/>
          <w:color w:val="000000"/>
          <w:kern w:val="0"/>
          <w:sz w:val="24"/>
        </w:rPr>
        <w:t>企业经营成本、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提升</w:t>
      </w:r>
      <w:r>
        <w:rPr>
          <w:rFonts w:ascii="Times New Roman" w:eastAsia="华文仿宋" w:hAnsi="Times New Roman"/>
          <w:color w:val="000000"/>
          <w:kern w:val="0"/>
          <w:sz w:val="24"/>
        </w:rPr>
        <w:t>企业盈利能力、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提高</w:t>
      </w:r>
      <w:r>
        <w:rPr>
          <w:rFonts w:ascii="Times New Roman" w:eastAsia="华文仿宋" w:hAnsi="Times New Roman"/>
          <w:color w:val="000000"/>
          <w:kern w:val="0"/>
          <w:sz w:val="24"/>
        </w:rPr>
        <w:t>市场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响应</w:t>
      </w:r>
      <w:r>
        <w:rPr>
          <w:rFonts w:ascii="Times New Roman" w:eastAsia="华文仿宋" w:hAnsi="Times New Roman"/>
          <w:color w:val="000000"/>
          <w:kern w:val="0"/>
          <w:sz w:val="24"/>
        </w:rPr>
        <w:t>能力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、促进产业转型升级等</w:t>
      </w:r>
      <w:r>
        <w:rPr>
          <w:rFonts w:ascii="Times New Roman" w:eastAsia="华文仿宋" w:hAnsi="Times New Roman"/>
          <w:color w:val="000000"/>
          <w:kern w:val="0"/>
          <w:sz w:val="24"/>
        </w:rPr>
        <w:t>方面取得的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成效；企业通过</w:t>
      </w:r>
      <w:r w:rsidRPr="00F37B91">
        <w:rPr>
          <w:rFonts w:ascii="Times New Roman" w:eastAsia="华文仿宋" w:hAnsi="Times New Roman" w:hint="eastAsia"/>
          <w:color w:val="000000"/>
          <w:kern w:val="0"/>
          <w:sz w:val="24"/>
        </w:rPr>
        <w:t>与高校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/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科研院所</w:t>
      </w:r>
      <w:r w:rsidRPr="00F37B91">
        <w:rPr>
          <w:rFonts w:ascii="Times New Roman" w:eastAsia="华文仿宋" w:hAnsi="Times New Roman" w:hint="eastAsia"/>
          <w:color w:val="000000"/>
          <w:kern w:val="0"/>
          <w:sz w:val="24"/>
        </w:rPr>
        <w:t>合作开展供应</w:t>
      </w:r>
      <w:proofErr w:type="gramStart"/>
      <w:r w:rsidRPr="00F37B91">
        <w:rPr>
          <w:rFonts w:ascii="Times New Roman" w:eastAsia="华文仿宋" w:hAnsi="Times New Roman" w:hint="eastAsia"/>
          <w:color w:val="000000"/>
          <w:kern w:val="0"/>
          <w:sz w:val="24"/>
        </w:rPr>
        <w:t>链技术</w:t>
      </w:r>
      <w:proofErr w:type="gramEnd"/>
      <w:r w:rsidRPr="00F37B91">
        <w:rPr>
          <w:rFonts w:ascii="Times New Roman" w:eastAsia="华文仿宋" w:hAnsi="Times New Roman" w:hint="eastAsia"/>
          <w:color w:val="000000"/>
          <w:kern w:val="0"/>
          <w:sz w:val="24"/>
        </w:rPr>
        <w:t>创新和软硬件研发，在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技术专利获取和成果转化</w:t>
      </w:r>
      <w:r w:rsidRPr="00F37B91">
        <w:rPr>
          <w:rFonts w:ascii="Times New Roman" w:eastAsia="华文仿宋" w:hAnsi="Times New Roman" w:hint="eastAsia"/>
          <w:color w:val="000000"/>
          <w:kern w:val="0"/>
          <w:sz w:val="24"/>
        </w:rPr>
        <w:t>应用方面的成效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；</w:t>
      </w:r>
      <w:r w:rsidRPr="00F37B91">
        <w:rPr>
          <w:rFonts w:ascii="Times New Roman" w:eastAsia="华文仿宋" w:hAnsi="Times New Roman" w:hint="eastAsia"/>
          <w:color w:val="000000"/>
          <w:kern w:val="0"/>
          <w:sz w:val="24"/>
        </w:rPr>
        <w:t>在普及供应链思维，培养供应</w:t>
      </w:r>
      <w:proofErr w:type="gramStart"/>
      <w:r w:rsidRPr="00F37B91">
        <w:rPr>
          <w:rFonts w:ascii="Times New Roman" w:eastAsia="华文仿宋" w:hAnsi="Times New Roman" w:hint="eastAsia"/>
          <w:color w:val="000000"/>
          <w:kern w:val="0"/>
          <w:sz w:val="24"/>
        </w:rPr>
        <w:t>链专业</w:t>
      </w:r>
      <w:proofErr w:type="gramEnd"/>
      <w:r w:rsidRPr="00F37B91">
        <w:rPr>
          <w:rFonts w:ascii="Times New Roman" w:eastAsia="华文仿宋" w:hAnsi="Times New Roman" w:hint="eastAsia"/>
          <w:color w:val="000000"/>
          <w:kern w:val="0"/>
          <w:sz w:val="24"/>
        </w:rPr>
        <w:t>人才方面的成效等。</w:t>
      </w:r>
    </w:p>
    <w:p w:rsidR="00454234" w:rsidRPr="00164C61" w:rsidRDefault="00454234" w:rsidP="00454234">
      <w:pPr>
        <w:snapToGrid w:val="0"/>
        <w:spacing w:line="600" w:lineRule="exact"/>
        <w:jc w:val="left"/>
        <w:rPr>
          <w:rFonts w:ascii="黑体" w:eastAsia="黑体" w:hAnsi="宋体" w:cs="仿宋_GB2312"/>
          <w:sz w:val="28"/>
          <w:szCs w:val="28"/>
        </w:rPr>
      </w:pPr>
      <w:r w:rsidRPr="00164C61">
        <w:rPr>
          <w:rFonts w:ascii="黑体" w:eastAsia="黑体" w:hAnsi="宋体" w:cs="仿宋_GB2312" w:hint="eastAsia"/>
          <w:sz w:val="28"/>
          <w:szCs w:val="28"/>
        </w:rPr>
        <w:t>五、供应</w:t>
      </w:r>
      <w:proofErr w:type="gramStart"/>
      <w:r w:rsidRPr="00164C61">
        <w:rPr>
          <w:rFonts w:ascii="黑体" w:eastAsia="黑体" w:hAnsi="宋体" w:cs="仿宋_GB2312" w:hint="eastAsia"/>
          <w:sz w:val="28"/>
          <w:szCs w:val="28"/>
        </w:rPr>
        <w:t>链创新</w:t>
      </w:r>
      <w:proofErr w:type="gramEnd"/>
      <w:r w:rsidRPr="00164C61">
        <w:rPr>
          <w:rFonts w:ascii="黑体" w:eastAsia="黑体" w:hAnsi="宋体" w:cs="仿宋_GB2312" w:hint="eastAsia"/>
          <w:sz w:val="28"/>
          <w:szCs w:val="28"/>
        </w:rPr>
        <w:t>经验总结</w:t>
      </w:r>
      <w:r>
        <w:rPr>
          <w:rFonts w:ascii="黑体" w:eastAsia="黑体" w:hAnsi="宋体" w:cs="仿宋_GB2312" w:hint="eastAsia"/>
          <w:sz w:val="28"/>
          <w:szCs w:val="28"/>
        </w:rPr>
        <w:t>及未来发展规划</w:t>
      </w:r>
    </w:p>
    <w:p w:rsidR="00454234" w:rsidRPr="002A1BD7" w:rsidRDefault="00454234" w:rsidP="00454234">
      <w:pPr>
        <w:snapToGrid w:val="0"/>
        <w:spacing w:line="600" w:lineRule="exact"/>
        <w:ind w:firstLineChars="200" w:firstLine="480"/>
        <w:jc w:val="left"/>
        <w:rPr>
          <w:rFonts w:ascii="Times New Roman" w:eastAsia="华文仿宋" w:hAnsi="Times New Roman"/>
          <w:color w:val="000000"/>
          <w:kern w:val="0"/>
          <w:sz w:val="24"/>
        </w:rPr>
      </w:pPr>
      <w:r w:rsidRPr="002A1BD7">
        <w:rPr>
          <w:rFonts w:ascii="Times New Roman" w:eastAsia="华文仿宋" w:hAnsi="Times New Roman" w:hint="eastAsia"/>
          <w:color w:val="000000"/>
          <w:kern w:val="0"/>
          <w:sz w:val="24"/>
        </w:rPr>
        <w:t>总结在推进供应</w:t>
      </w:r>
      <w:proofErr w:type="gramStart"/>
      <w:r w:rsidRPr="002A1BD7">
        <w:rPr>
          <w:rFonts w:ascii="Times New Roman" w:eastAsia="华文仿宋" w:hAnsi="Times New Roman" w:hint="eastAsia"/>
          <w:color w:val="000000"/>
          <w:kern w:val="0"/>
          <w:sz w:val="24"/>
        </w:rPr>
        <w:t>链创新</w:t>
      </w:r>
      <w:proofErr w:type="gramEnd"/>
      <w:r w:rsidRPr="002A1BD7">
        <w:rPr>
          <w:rFonts w:ascii="Times New Roman" w:eastAsia="华文仿宋" w:hAnsi="Times New Roman" w:hint="eastAsia"/>
          <w:color w:val="000000"/>
          <w:kern w:val="0"/>
          <w:sz w:val="24"/>
        </w:rPr>
        <w:t>中面临哪些问题障碍，是如何有效克服的</w:t>
      </w:r>
      <w:r w:rsidRPr="002A1BD7">
        <w:rPr>
          <w:rFonts w:ascii="Times New Roman" w:eastAsia="华文仿宋" w:hAnsi="Times New Roman" w:hint="eastAsia"/>
          <w:color w:val="000000"/>
          <w:kern w:val="0"/>
          <w:sz w:val="24"/>
        </w:rPr>
        <w:t>?</w:t>
      </w:r>
      <w:r w:rsidRPr="002A1BD7">
        <w:rPr>
          <w:rFonts w:ascii="Times New Roman" w:eastAsia="华文仿宋" w:hAnsi="Times New Roman"/>
          <w:color w:val="000000"/>
          <w:kern w:val="0"/>
          <w:sz w:val="24"/>
        </w:rPr>
        <w:t xml:space="preserve"> </w:t>
      </w:r>
      <w:r w:rsidRPr="002A1BD7">
        <w:rPr>
          <w:rFonts w:ascii="Times New Roman" w:eastAsia="华文仿宋" w:hAnsi="Times New Roman" w:hint="eastAsia"/>
          <w:color w:val="000000"/>
          <w:kern w:val="0"/>
          <w:sz w:val="24"/>
        </w:rPr>
        <w:t>在供应</w:t>
      </w:r>
      <w:proofErr w:type="gramStart"/>
      <w:r w:rsidRPr="002A1BD7">
        <w:rPr>
          <w:rFonts w:ascii="Times New Roman" w:eastAsia="华文仿宋" w:hAnsi="Times New Roman" w:hint="eastAsia"/>
          <w:color w:val="000000"/>
          <w:kern w:val="0"/>
          <w:sz w:val="24"/>
        </w:rPr>
        <w:t>链创新</w:t>
      </w:r>
      <w:proofErr w:type="gramEnd"/>
      <w:r w:rsidRPr="002A1BD7">
        <w:rPr>
          <w:rFonts w:ascii="Times New Roman" w:eastAsia="华文仿宋" w:hAnsi="Times New Roman" w:hint="eastAsia"/>
          <w:color w:val="000000"/>
          <w:kern w:val="0"/>
          <w:sz w:val="24"/>
        </w:rPr>
        <w:t>发展过程中有哪些可借鉴的成功经验</w:t>
      </w:r>
      <w:r>
        <w:rPr>
          <w:rFonts w:ascii="Times New Roman" w:eastAsia="华文仿宋" w:hAnsi="Times New Roman" w:hint="eastAsia"/>
          <w:color w:val="000000"/>
          <w:kern w:val="0"/>
          <w:sz w:val="24"/>
        </w:rPr>
        <w:t>？以及未来还有哪些新的发展规划等。</w:t>
      </w:r>
      <w:r w:rsidRPr="002A1BD7">
        <w:rPr>
          <w:rFonts w:ascii="Times New Roman" w:eastAsia="华文仿宋" w:hAnsi="Times New Roman" w:hint="eastAsia"/>
          <w:color w:val="000000"/>
          <w:kern w:val="0"/>
          <w:sz w:val="24"/>
        </w:rPr>
        <w:t>本段字数不限。</w:t>
      </w:r>
    </w:p>
    <w:p w:rsidR="00454234" w:rsidRPr="001F1CCF" w:rsidRDefault="00454234" w:rsidP="00454234">
      <w:pPr>
        <w:spacing w:line="360" w:lineRule="auto"/>
        <w:rPr>
          <w:rFonts w:ascii="仿宋" w:eastAsia="仿宋" w:hAnsi="仿宋"/>
          <w:sz w:val="22"/>
          <w:szCs w:val="24"/>
        </w:rPr>
      </w:pPr>
    </w:p>
    <w:p w:rsidR="003859FF" w:rsidRPr="00454234" w:rsidRDefault="003859FF"/>
    <w:sectPr w:rsidR="003859FF" w:rsidRPr="00454234" w:rsidSect="00385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234"/>
    <w:rsid w:val="00255CFB"/>
    <w:rsid w:val="002B3DAF"/>
    <w:rsid w:val="002B75EE"/>
    <w:rsid w:val="002C2F3A"/>
    <w:rsid w:val="00327F5A"/>
    <w:rsid w:val="003516C3"/>
    <w:rsid w:val="00363F46"/>
    <w:rsid w:val="003859FF"/>
    <w:rsid w:val="003E463A"/>
    <w:rsid w:val="00423F8B"/>
    <w:rsid w:val="00454234"/>
    <w:rsid w:val="004A0073"/>
    <w:rsid w:val="004E5DC0"/>
    <w:rsid w:val="00525E59"/>
    <w:rsid w:val="00537C06"/>
    <w:rsid w:val="00570342"/>
    <w:rsid w:val="005A1F7A"/>
    <w:rsid w:val="005F3F6C"/>
    <w:rsid w:val="005F557A"/>
    <w:rsid w:val="006373F1"/>
    <w:rsid w:val="0065162F"/>
    <w:rsid w:val="00676809"/>
    <w:rsid w:val="006E7140"/>
    <w:rsid w:val="00770CCE"/>
    <w:rsid w:val="007F36C7"/>
    <w:rsid w:val="0081328F"/>
    <w:rsid w:val="00833694"/>
    <w:rsid w:val="008B10C2"/>
    <w:rsid w:val="008F5E8C"/>
    <w:rsid w:val="00937835"/>
    <w:rsid w:val="009A0EF9"/>
    <w:rsid w:val="00A04E2C"/>
    <w:rsid w:val="00A32123"/>
    <w:rsid w:val="00A40D19"/>
    <w:rsid w:val="00AB4990"/>
    <w:rsid w:val="00AF22AF"/>
    <w:rsid w:val="00B05F1F"/>
    <w:rsid w:val="00BE09A2"/>
    <w:rsid w:val="00C23D33"/>
    <w:rsid w:val="00D1001B"/>
    <w:rsid w:val="00DA207A"/>
    <w:rsid w:val="00DC572A"/>
    <w:rsid w:val="00DD1818"/>
    <w:rsid w:val="00E5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</dc:creator>
  <cp:lastModifiedBy>lip</cp:lastModifiedBy>
  <cp:revision>1</cp:revision>
  <dcterms:created xsi:type="dcterms:W3CDTF">2023-03-21T02:32:00Z</dcterms:created>
  <dcterms:modified xsi:type="dcterms:W3CDTF">2023-03-21T02:37:00Z</dcterms:modified>
</cp:coreProperties>
</file>